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028"/>
        <w:gridCol w:w="1271"/>
        <w:gridCol w:w="2893"/>
        <w:gridCol w:w="348"/>
        <w:gridCol w:w="578"/>
        <w:gridCol w:w="1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2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中央对地方专项转移支付项目绩效目标表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（</w:t>
            </w:r>
            <w:r>
              <w:rPr>
                <w:rStyle w:val="5"/>
                <w:lang w:val="en-US" w:eastAsia="zh-CN" w:bidi="ar"/>
              </w:rPr>
              <w:t>202</w:t>
            </w:r>
            <w:r>
              <w:rPr>
                <w:rStyle w:val="5"/>
                <w:rFonts w:hint="eastAsia"/>
                <w:lang w:val="en-US" w:eastAsia="zh-CN" w:bidi="ar"/>
              </w:rPr>
              <w:t>4</w:t>
            </w:r>
            <w:r>
              <w:rPr>
                <w:rStyle w:val="4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6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关于提前下达2024年中央财政就业补助资金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（直达资金）的通知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73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5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高新区（新市区）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中央主管部门</w:t>
            </w:r>
          </w:p>
        </w:tc>
        <w:tc>
          <w:tcPr>
            <w:tcW w:w="2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国家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人力资源社会保障部</w:t>
            </w:r>
          </w:p>
        </w:tc>
        <w:tc>
          <w:tcPr>
            <w:tcW w:w="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省级财政部门</w:t>
            </w: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省级主管部门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自治区人力资源和社会保障厅</w:t>
            </w:r>
          </w:p>
        </w:tc>
        <w:tc>
          <w:tcPr>
            <w:tcW w:w="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具体实施单位</w:t>
            </w: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高新区（新市区）人力资源和社会保障局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7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5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年度资金总额: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4776.58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7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其中：财政拨款: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4776.58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7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其他资金: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</w:t>
            </w:r>
          </w:p>
        </w:tc>
        <w:tc>
          <w:tcPr>
            <w:tcW w:w="80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目标1、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保障就业群体就业需求，保证社会和谐，体现国家优厚待遇政策的落实。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目标2、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确保公益性岗位人员各项补贴按时足额领取待遇，维护新疆社会稳定和长治久安。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公益性岗位人数</w:t>
            </w: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社会保险补贴发放准确率</w:t>
            </w: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≥</w:t>
            </w:r>
            <w:r>
              <w:rPr>
                <w:rStyle w:val="7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公益性岗位补贴发放准确率</w:t>
            </w: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≥</w:t>
            </w:r>
            <w:r>
              <w:rPr>
                <w:rStyle w:val="7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资金在规定时间内下达率</w:t>
            </w: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≥</w:t>
            </w:r>
            <w:r>
              <w:rPr>
                <w:rStyle w:val="7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资金拨付及时率</w:t>
            </w: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≥</w:t>
            </w:r>
            <w:r>
              <w:rPr>
                <w:rStyle w:val="7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社保补贴缴费基数</w:t>
            </w: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6"/>
                <w:lang w:val="en-US" w:eastAsia="zh-CN" w:bidi="ar"/>
              </w:rPr>
              <w:t>≥</w:t>
            </w:r>
            <w:r>
              <w:rPr>
                <w:rStyle w:val="6"/>
                <w:rFonts w:hint="eastAsia"/>
                <w:lang w:val="en-US" w:eastAsia="zh-CN" w:bidi="ar"/>
              </w:rPr>
              <w:t>4575元/人/月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项目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效益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实现就业工作</w:t>
            </w: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达到80%以上招录人员实现就业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保证社会和谐，体现国家优厚待遇政策的落实</w:t>
            </w: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≥</w:t>
            </w:r>
            <w:r>
              <w:rPr>
                <w:rStyle w:val="7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提高就业率</w:t>
            </w: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有所提高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率</w:t>
            </w: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东文宋体" w:hAnsi="东文宋体" w:eastAsia="东文宋体" w:cs="东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≥</w:t>
            </w:r>
            <w:r>
              <w:rPr>
                <w:rStyle w:val="7"/>
                <w:lang w:val="en-US" w:eastAsia="zh-CN" w:bidi="ar"/>
              </w:rPr>
              <w:t>95%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NjI4ZTZjNmU3OTMxMDU5NGY4NjY2ZWQ3NTU5OTMifQ=="/>
  </w:docVars>
  <w:rsids>
    <w:rsidRoot w:val="7A0B2694"/>
    <w:rsid w:val="044B104F"/>
    <w:rsid w:val="1875429D"/>
    <w:rsid w:val="1D972EDF"/>
    <w:rsid w:val="28637899"/>
    <w:rsid w:val="438034D2"/>
    <w:rsid w:val="57D47746"/>
    <w:rsid w:val="5A2B204F"/>
    <w:rsid w:val="5A662518"/>
    <w:rsid w:val="642E7D9A"/>
    <w:rsid w:val="65DF00B3"/>
    <w:rsid w:val="6DCF3A10"/>
    <w:rsid w:val="6E144266"/>
    <w:rsid w:val="7A0B2694"/>
    <w:rsid w:val="7A4F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autoRedefine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6">
    <w:name w:val="font61"/>
    <w:basedOn w:val="3"/>
    <w:qFormat/>
    <w:uiPriority w:val="0"/>
    <w:rPr>
      <w:rFonts w:hint="default" w:ascii="东文宋体" w:hAnsi="东文宋体" w:eastAsia="东文宋体" w:cs="东文宋体"/>
      <w:color w:val="000000"/>
      <w:sz w:val="22"/>
      <w:szCs w:val="22"/>
      <w:u w:val="none"/>
    </w:rPr>
  </w:style>
  <w:style w:type="character" w:customStyle="1" w:styleId="7">
    <w:name w:val="font4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400</Characters>
  <Lines>0</Lines>
  <Paragraphs>0</Paragraphs>
  <TotalTime>0</TotalTime>
  <ScaleCrop>false</ScaleCrop>
  <LinksUpToDate>false</LinksUpToDate>
  <CharactersWithSpaces>430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2024-02-28T03:21:00Z</dcterms:created>
  <dc:creator>Administrator</dc:creator>
  <cp:lastModifiedBy>［  我欲成仙，法力无边］</cp:lastModifiedBy>
  <dcterms:modified xsi:type="dcterms:W3CDTF">2024-02-28T11:08:57Z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847AB3EF8B494D1084AD4B8E4C73E484</vt:lpwstr>
  </property>
</Properties>
</file>